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300" w:afterLines="0" w:afterAutospacing="0" w:line="27" w:lineRule="atLeast"/>
        <w:ind w:left="0" w:right="0" w:firstLine="0" w:firstLineChars="0"/>
        <w:textAlignment w:val="auto"/>
        <w:rPr>
          <w:rFonts w:hint="default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>附件12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300" w:afterLines="0" w:afterAutospacing="0" w:line="50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违规行为报告书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300" w:afterLines="0" w:afterAutospacing="0" w:line="50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（示范文本）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300" w:afterLines="0" w:afterAutospacing="0" w:line="24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（编号：XXXX年报字第XXX号 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40" w:afterLines="0" w:afterAutospacing="0" w:line="240" w:lineRule="auto"/>
        <w:ind w:left="0" w:right="0" w:firstLine="0" w:firstLineChars="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             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>（填写有关行政主管部门准确全称）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40" w:afterLines="0" w:afterAutospacing="0"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经本物业服务企业查实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编号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车位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（□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>业主/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□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>使用人/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□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>管理单位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）存在如下违规行为：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□未按规定开展充电设施安全检查；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□未按规定进行维修保养；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□未按规定开展安全风险评估；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40" w:afterLines="0" w:afterAutospacing="0"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□安装的新能源汽车充电设施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不符合《电动汽车分散充电设施工程技术标准》（GB/T 51313-2018）的相关规定；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40" w:afterLines="0" w:afterAutospacing="0"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□安装的新能源汽车充电设施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不符合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《电动汽车充电基础设施建设技术规程》（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DBJ/T15-150-2018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的相关规定；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□其他</w:t>
      </w:r>
      <w:r>
        <w:rPr>
          <w:rFonts w:hint="eastAsia" w:ascii="仿宋" w:hAnsi="仿宋" w:eastAsia="仿宋" w:cs="仿宋"/>
          <w:kern w:val="2"/>
          <w:sz w:val="32"/>
          <w:szCs w:val="32"/>
          <w:u w:val="single" w:color="auto"/>
          <w:lang w:val="en-US" w:eastAsia="zh-CN" w:bidi="ar-SA"/>
        </w:rPr>
        <w:t xml:space="preserve">                          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40" w:afterLines="0" w:afterAutospacing="0"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为督促相关责任人纠正违规行为，我司已于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日向其发出编号为XXX的 □安全隐患告知书 /□违规行为告知书（见附件1）。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40" w:afterLines="0" w:afterAutospacing="0"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本物业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服务企业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已根据《民法典》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第九百四十二条的规定，采取了合理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>的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手段进行劝阻、制止，包括：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40" w:afterLines="0" w:afterAutospacing="0"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书面通知其立即停止上述违规行为，并要求其于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日前完成整改。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40" w:afterLines="0" w:afterAutospacing="0"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□其他</w:t>
      </w:r>
      <w:r>
        <w:rPr>
          <w:rFonts w:hint="eastAsia" w:ascii="仿宋" w:hAnsi="仿宋" w:eastAsia="仿宋" w:cs="仿宋"/>
          <w:kern w:val="2"/>
          <w:sz w:val="32"/>
          <w:szCs w:val="32"/>
          <w:u w:val="single" w:color="auto"/>
          <w:lang w:val="en-US" w:eastAsia="zh-CN" w:bidi="ar-SA"/>
        </w:rPr>
        <w:t xml:space="preserve">                           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40" w:afterLines="0" w:afterAutospacing="0"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但是，相关合理劝阻、制止手段无效。因此，现依据《民法典》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第九百四十二条的规定，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向贵单位报告，请求贵单位依法依规依职权处理，本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物业服务企业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将依法提供配合。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40" w:afterLines="0" w:afterAutospacing="0"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40" w:afterLines="0" w:afterAutospacing="0"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300" w:afterLines="0" w:afterAutospacing="0" w:line="240" w:lineRule="auto"/>
        <w:ind w:left="0" w:right="0" w:firstLine="640" w:firstLineChars="200"/>
        <w:jc w:val="right"/>
        <w:textAlignment w:val="auto"/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>（物业管理企业盖章）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 xml:space="preserve">年   月   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>附：1.《告知书》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>2.其他佐证材料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kern w:val="2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kern w:val="2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kern w:val="2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kern w:val="2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kern w:val="2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kern w:val="2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kern w:val="2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kern w:val="2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kern w:val="2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kern w:val="2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kern w:val="2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kern w:val="2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kern w:val="2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u w:val="none"/>
          <w:lang w:val="en-US" w:eastAsia="zh-CN" w:bidi="ar-SA"/>
        </w:rPr>
        <w:t>注：本报告书一式四份，一份送违规行为人、一份报备有关行政主管部门、一份报送业主委员会（如有）、一份由物业服务企业留存。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grouping="f" rotation="f" text="f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2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FBF7A81"/>
    <w:rsid w:val="384512FD"/>
    <w:rsid w:val="43D054F7"/>
    <w:rsid w:val="73C07F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557</Characters>
  <Lines>0</Lines>
  <Paragraphs>0</Paragraphs>
  <TotalTime>0</TotalTime>
  <ScaleCrop>false</ScaleCrop>
  <LinksUpToDate>false</LinksUpToDate>
  <CharactersWithSpaces>706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2020-10-20T06:37:42Z</dcterms:created>
  <dc:creator>wing</dc:creator>
  <cp:lastModifiedBy>潮</cp:lastModifiedBy>
  <cp:lastPrinted>2021-05-15T01:13:53Z</cp:lastPrinted>
  <dcterms:modified xsi:type="dcterms:W3CDTF">2022-12-13T07:10:20Z</dcterms:modified>
  <dc:title>附件5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B7B76510F2D648F0ABCCF6918C431866</vt:lpwstr>
  </property>
</Properties>
</file>